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E63" w:rsidRPr="00C12482" w:rsidRDefault="00FB0E63" w:rsidP="00FB0E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Pr="00C12482">
        <w:rPr>
          <w:rFonts w:ascii="Times New Roman" w:hAnsi="Times New Roman" w:cs="Times New Roman"/>
          <w:b/>
          <w:sz w:val="28"/>
          <w:szCs w:val="28"/>
        </w:rPr>
        <w:t xml:space="preserve"> автономно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12482">
        <w:rPr>
          <w:rFonts w:ascii="Times New Roman" w:hAnsi="Times New Roman" w:cs="Times New Roman"/>
          <w:b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12482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12482">
        <w:rPr>
          <w:rFonts w:ascii="Times New Roman" w:hAnsi="Times New Roman" w:cs="Times New Roman"/>
          <w:b/>
          <w:sz w:val="28"/>
          <w:szCs w:val="28"/>
        </w:rPr>
        <w:t xml:space="preserve"> учреждения </w:t>
      </w:r>
    </w:p>
    <w:p w:rsidR="00FB0E63" w:rsidRPr="00C12482" w:rsidRDefault="00FB0E63" w:rsidP="00FB0E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482">
        <w:rPr>
          <w:rFonts w:ascii="Times New Roman" w:hAnsi="Times New Roman" w:cs="Times New Roman"/>
          <w:b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353</w:t>
      </w:r>
      <w:r w:rsidRPr="00C12482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вида» </w:t>
      </w:r>
    </w:p>
    <w:p w:rsidR="00FB0E63" w:rsidRPr="00C12482" w:rsidRDefault="00FB0E63" w:rsidP="00FB0E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482">
        <w:rPr>
          <w:rFonts w:ascii="Times New Roman" w:hAnsi="Times New Roman" w:cs="Times New Roman"/>
          <w:b/>
          <w:sz w:val="28"/>
          <w:szCs w:val="28"/>
        </w:rPr>
        <w:t>Авиастроительного района г.Казани</w:t>
      </w:r>
    </w:p>
    <w:p w:rsidR="00FB0E63" w:rsidRPr="00C12482" w:rsidRDefault="00FB0E63" w:rsidP="00FB0E6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E63" w:rsidRPr="00C12482" w:rsidRDefault="00FB0E63" w:rsidP="00FB0E63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12482">
        <w:rPr>
          <w:rFonts w:ascii="Times New Roman" w:hAnsi="Times New Roman" w:cs="Times New Roman"/>
          <w:b/>
          <w:sz w:val="28"/>
          <w:szCs w:val="28"/>
        </w:rPr>
        <w:t>Принято решением</w:t>
      </w:r>
    </w:p>
    <w:p w:rsidR="00FB0E63" w:rsidRPr="00C12482" w:rsidRDefault="00FB0E63" w:rsidP="00FB0E63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12482">
        <w:rPr>
          <w:rFonts w:ascii="Times New Roman" w:hAnsi="Times New Roman" w:cs="Times New Roman"/>
          <w:b/>
          <w:sz w:val="28"/>
          <w:szCs w:val="28"/>
        </w:rPr>
        <w:t xml:space="preserve"> Общего родительского собрания</w:t>
      </w:r>
    </w:p>
    <w:p w:rsidR="00FB0E63" w:rsidRPr="00C12482" w:rsidRDefault="00FB0E63" w:rsidP="00FB0E63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12482">
        <w:rPr>
          <w:rFonts w:ascii="Times New Roman" w:hAnsi="Times New Roman" w:cs="Times New Roman"/>
          <w:b/>
          <w:sz w:val="28"/>
          <w:szCs w:val="28"/>
        </w:rPr>
        <w:t xml:space="preserve"> МАДОУ «Детский сад № 353» </w:t>
      </w:r>
    </w:p>
    <w:p w:rsidR="00FB0E63" w:rsidRDefault="00FB0E63" w:rsidP="00FB0E63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12482">
        <w:rPr>
          <w:rFonts w:ascii="Times New Roman" w:hAnsi="Times New Roman" w:cs="Times New Roman"/>
          <w:b/>
          <w:sz w:val="28"/>
          <w:szCs w:val="28"/>
        </w:rPr>
        <w:t xml:space="preserve">протокол № 1 от 28.08.2020 г. </w:t>
      </w:r>
    </w:p>
    <w:p w:rsidR="00FB0E63" w:rsidRPr="00C12482" w:rsidRDefault="00FB0E63" w:rsidP="00FB0E63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B0E63" w:rsidRDefault="00211872" w:rsidP="00FB0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E6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11872" w:rsidRDefault="00211872" w:rsidP="00FB0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E63">
        <w:rPr>
          <w:rFonts w:ascii="Times New Roman" w:hAnsi="Times New Roman" w:cs="Times New Roman"/>
          <w:b/>
          <w:sz w:val="28"/>
          <w:szCs w:val="28"/>
        </w:rPr>
        <w:t xml:space="preserve"> о родительском комитете </w:t>
      </w:r>
    </w:p>
    <w:p w:rsidR="00FB0E63" w:rsidRPr="00FB0E63" w:rsidRDefault="00FB0E63" w:rsidP="00FB0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1872" w:rsidRPr="00FB0E63" w:rsidRDefault="00211872" w:rsidP="00FB0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1.1. Настоящее Положение о родительском комитете Муниципального автономного дошкольного образовательного учреждения «Детский сад № </w:t>
      </w:r>
      <w:r w:rsidR="00FB0E63">
        <w:rPr>
          <w:rFonts w:ascii="Times New Roman" w:hAnsi="Times New Roman" w:cs="Times New Roman"/>
          <w:sz w:val="28"/>
          <w:szCs w:val="28"/>
        </w:rPr>
        <w:t>353</w:t>
      </w:r>
      <w:r w:rsidRPr="00FB0E63">
        <w:rPr>
          <w:rFonts w:ascii="Times New Roman" w:hAnsi="Times New Roman" w:cs="Times New Roman"/>
          <w:sz w:val="28"/>
          <w:szCs w:val="28"/>
        </w:rPr>
        <w:t xml:space="preserve"> комбинированного вида» Авиастроительного района г.Казани регламентирует деятельность общественного объединения родителей (законных представителей) (далее - Родительский комитет), основанного на членстве и являющегося общественной организацией, представляющей их интересы во взаимоотношениях с администрацией Муниципального автономного дошкольного образовательного учреждения «Детский сад № </w:t>
      </w:r>
      <w:r w:rsidR="00FB0E63">
        <w:rPr>
          <w:rFonts w:ascii="Times New Roman" w:hAnsi="Times New Roman" w:cs="Times New Roman"/>
          <w:sz w:val="28"/>
          <w:szCs w:val="28"/>
        </w:rPr>
        <w:t>353</w:t>
      </w:r>
      <w:r w:rsidRPr="00FB0E63">
        <w:rPr>
          <w:rFonts w:ascii="Times New Roman" w:hAnsi="Times New Roman" w:cs="Times New Roman"/>
          <w:sz w:val="28"/>
          <w:szCs w:val="28"/>
        </w:rPr>
        <w:t xml:space="preserve"> комбинированного вида» Авиастроительного района г.Казани (далее - Учреждение).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>1.2. Родительский комитет не является юридическим лицом и осуществляет свою деятельность в пределах Учреждения.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 1.3. Родительский комитет создан в целях: — реализации прав родителей (законных представителей) обучающихся на участие в управлении Учреждением, в процедуре принятия локальных нормативных актов Учреждения, затрагивающих их права и законные интересы путем подготовки в адрес администрации Учреждения мотивированных предложений; — оказания различных видов помощи администрации Учреждения; — обеспечения улучшенных, в сравнении с предусмотренными действующим законодательством, условий пребывания обучающихся в Учреждении; — организации совместных с администрацией Учреждения мероприятий; — укрепления связей между семьей и Учреждением, общественными организациями для обеспечения единства воспитательного воздействия на обучающихся и повышения его результативности; — работы с родителями (законными представителями) воспитанников Учреждения по разъяснению их прав и обязанностей; — </w:t>
      </w:r>
      <w:r w:rsidRPr="00FB0E63">
        <w:rPr>
          <w:rFonts w:ascii="Times New Roman" w:hAnsi="Times New Roman" w:cs="Times New Roman"/>
          <w:sz w:val="28"/>
          <w:szCs w:val="28"/>
        </w:rPr>
        <w:lastRenderedPageBreak/>
        <w:t>сотрудничества с администрацией Учреждения по вопросам совершенствования образовательного процесса, организации внеурочного времени воспитанников.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 1.4. Деятельность Родительского комитета осуществляется в соответствии с Конституцией Российской Федерации, Конституцией Республики Татарстан, Федеральным законом от 29.12.2012 №273-Ф3 «Об образовании в Российской Федерации», Федеральным законом от 19.05.1995 №82-ФЗ «Об общественных объединениях», Законом Республики Татарстан от 22.07.2013 №68-ЗРТ «Об образовании», нормативно-правовыми актами Министерства образования Российской Федерации и Министерства образования и науки Республики Татарстан, уставом Учреждения и иными локальными нормативными актами Учреждения, настоящим положением. </w:t>
      </w:r>
    </w:p>
    <w:p w:rsid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1.5. Настоящее положение, а также изменения и дополнения к нему рассматриваются, принимаются и вступают в силу после принятия на общем родительском собрании Учреждения.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>1.6. Решение о создании, реорганизации и (или) ликвидации Родительского комитета принимается исключительно на общем родительском собрании.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 2. Структура Родительского комитета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>2.1. Членом Родительского комитета может стать родитель (законный представитель) воспитанника Учреждения, заинтересованный в совместном решении задач Родительского комитета, изъявивший такое желание на родительском собрании, что оформляется соответствующим протоколом Общего родительского собрания Учреждения .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2.2. Не может быть членом Родительского комитета: — иностранный гражданин или лицо без гражданства, в отношении которых в установленном законодательством Российской Федерации порядке принято решение о нежелательности их пребывания (проживания) в Российской Федерации; — лицо, включенное в перечень в соответствии с пунктом 2 статьи 6 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терроризма»; — лицо, в отношении которого вступившим в законную силу решением суда установлено, что в его действиях содержатся признаки экстремистской деятельности; — лицо, содержащееся в местах лишения свободы по приговору суда; — физическое лицо, в отношении которого межведомственным координационным органом, осуществляющим функции по противодействию финансированию терроризма, принято решение о замораживании (блокировании) денежных средств или иного имущества в соответствии со статьей 7.4 </w:t>
      </w:r>
      <w:r w:rsidRPr="00FB0E63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закона «О противодействии легализации (отмыванию) доходов, полученных преступным путем, и финансированию терроризма», до отмены такого решения.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>2.3. Члены общественного объединения имеют право избирать и быть избранными в органы Родительского комитета, а также контролировать деятельность органов Родительского комитета в соответствии с настоящим положением.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 2.4. Члены Родительского комитета имеют равные права и несут обязанности. Родитель (законный представитель) воспитанника исключается из состава членов Родительского комитета в случае: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>2.4.1. по собственной инициативе, заявив об этом на родительском собрании группы воспитанников;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2.4.2. отчисления его ребенка из Учреждения;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>2.4.3. если своим поведением демонстрирует, что не разделяет целей, ради которых был создан Родительский комитет, а равно в случае его неспособности по состоянию здоровья участвовать в работе Родительского комитета, самоустранения от деятельности Родительского комитета;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 2.4.4. в случае совершения аморального поступка, а равно грубого нарушения им этических норм; 2.4.5. по заявлению других членов Родительского комитета. Исключение из состава членов Родительского комитета по основаниям, указанным в пунктах 2.4.3, 2.4.4, 2.4.5 производится по решению общего собрания Родительского комитета.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>3. Организации деятельности Родительского комитета Учреждения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 3.1. Высшим руководящим органом Родительского комитета является общее собрание (заседание) Родительского комитета.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3.2. Собрание выбирает из своего состава председателя Родительского комитета и секретаря на срок не менее 1 учебного года. Процедура голосования, а также конкретный срок полномочий указанных органов определяется общим собранием Родительского комитета в каждом конкретном случае.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3.3. Собрание Родительского комитета созывается председателем по мере надобности, но не реже одного раза в год. Внеочередные заседания общего собрания проводятся по требованию не менее одной трети его состава.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lastRenderedPageBreak/>
        <w:t xml:space="preserve">3.4. Решение общего собрания Родительского комитета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3.5. При равном количестве голосов решающим является голос председателя.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3.6. Заседания Родительского комитета являются открытыми: на них могут присутствовать администрация и педагогические работники Учреждения, родители (законные представители) воспитанников, не являющиеся членами Родительского комитета, а также заинтересованные представители органов местного самоуправления, общественных объединений и другие лица.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3.7. Любой член Родительского комитета, а также родитель (законный представитель) воспитанника вне зависимости от его присутствия на заседании вправе подготовить и представить на рассмотрение общего собрания Родительского комитета мотивированные предложения по любому из вопросов, указанных в пункте 1.3. настоящего положения.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3.8. Общее собрание Родительского комитета рассматривает указанные предложения и принимает одно из следующих решений, которые закрепляются в протоколе заседания: об утверждении предложений и направлении мотивированных предложений в адрес администрации Учреждения; о необходимости возвращении предложений на доработку их инициатору; об отклонении предложений.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3.9. В случае принятия решения об утверждении предложений и направлении мотивированных предложений в адрес администрации Учреждения, протокол заседания Родительского комитета направляется секретарем Родительского комитета.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3.10. Полученный от администрации мотивированный ответ на вышеуказанные предложения подлежит доведению до сведения всей родительской общественности секретарем Родительского комитета, в том числе посредством электронных средств связи.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3.11. Родительский комитет ежегодно отчитывается в своей деятельности перед Общим родительски собранием Учреждения.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3.12. Информация о деятельности Родительского комитета размещается на стенде объявлений Учреждения и его официальном сайте в сети Интернет по согласованию с администрацией Учреждения.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lastRenderedPageBreak/>
        <w:t>3.13. Организационно-техническое обеспечение деятельности Родительского комитета осуществляется совместно с администрацией Учреждения.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>3.14. Председатель Родительского комитета: — осуществляет текущее руководство деятельностью Родительского комитета, а также осуществляет его представительные функции. — ведет заседания Родительского комитета; — утверждает повестку заседания Родительского комитета; — выступает от имени Родительского комитета и представляет его интересы во взаимоотношениях с другими организациями; — определяет время и место проведения заседаний Родительского комитета; — в рамках деятельности Родительского комитета, возложенных на него целей и задач, дает поручения членам Родительского комитета; — осуществляет иные функции, необходимые для обеспечения деятельности Родительского комитета. — осуществляет хранение протоколов заседания родительского комитета .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 3.15. Секретарь Родительского комитета: — информирует членов о предстоящем заседании за 10 дней; — регистрирует поступающие заявления, обращения, иные материалы 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>4. Делопроизводство Родительского комитета</w:t>
      </w:r>
    </w:p>
    <w:p w:rsidR="00211872" w:rsidRPr="00FB0E63" w:rsidRDefault="00211872">
      <w:pPr>
        <w:rPr>
          <w:rFonts w:ascii="Times New Roman" w:hAnsi="Times New Roman" w:cs="Times New Roman"/>
          <w:sz w:val="28"/>
          <w:szCs w:val="28"/>
        </w:rPr>
      </w:pPr>
      <w:r w:rsidRPr="00FB0E63">
        <w:rPr>
          <w:rFonts w:ascii="Times New Roman" w:hAnsi="Times New Roman" w:cs="Times New Roman"/>
          <w:sz w:val="28"/>
          <w:szCs w:val="28"/>
        </w:rPr>
        <w:t xml:space="preserve"> 4.1. Решения Родительского комитета оформляются протоколами. В протоколе указываются: — дата проведения заседания Родительского комитета; — количество присутствующих (отсутствующих) членов Родительского комитета; — вопросы на повестке дня; — выступающие лица; — ход обсуждения вопросов; — предложения, рекомендации и замечания членов Родительского комитета; — количество голосов, поданных «за», «против» и «воздержался» по каждому вопросу, поставленному на голосование; — решение Родительского комитета. </w:t>
      </w:r>
    </w:p>
    <w:p w:rsidR="00CB0A6A" w:rsidRPr="00FB0E63" w:rsidRDefault="002118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0E63">
        <w:rPr>
          <w:rFonts w:ascii="Times New Roman" w:hAnsi="Times New Roman" w:cs="Times New Roman"/>
          <w:sz w:val="28"/>
          <w:szCs w:val="28"/>
        </w:rPr>
        <w:t>4.2. Протоколы заседаний Родительского комитета подписываются председателем и хранятся у секретаря не менее 5 лет.</w:t>
      </w:r>
    </w:p>
    <w:sectPr w:rsidR="00CB0A6A" w:rsidRPr="00FB0E63" w:rsidSect="00FB0E6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211872"/>
    <w:rsid w:val="00025859"/>
    <w:rsid w:val="00103DA7"/>
    <w:rsid w:val="00211872"/>
    <w:rsid w:val="0059280C"/>
    <w:rsid w:val="00CB0A6A"/>
    <w:rsid w:val="00FB0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Грачева</cp:lastModifiedBy>
  <cp:revision>2</cp:revision>
  <cp:lastPrinted>2020-12-16T09:38:00Z</cp:lastPrinted>
  <dcterms:created xsi:type="dcterms:W3CDTF">2021-02-14T14:36:00Z</dcterms:created>
  <dcterms:modified xsi:type="dcterms:W3CDTF">2021-02-14T14:36:00Z</dcterms:modified>
</cp:coreProperties>
</file>